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Junior Categories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Bantam (Ages under 12 all scales, all types)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Junior Aircraft (Ages 12 through 17 all scales)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Junior Armor and Military Vehicles (Ages 12 through 17 all scales)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Junior Automotive (Ages 12 through 17 all scales)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Junior Miscellaneous (Ages 12 through 17 all scales)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Aircraft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Biplanes and Rigged (all scales)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Single-engine, 1/72 and smaller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Multi-engine, 1/72 and smaller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Jet: 1/72 and smaller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Single-engine, larger than 1/72, smaller than 1/32 (Allied)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Single-engine, larger than 1/72, smaller than 1/32 (Axis)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Multi-engine, larger than 1/72, smaller than 1/32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Jet: larger than 1/72, smaller than 1/32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1/32 and larger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Jet: 1/32 and larger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Helicopters and Rotary Wing: all scales, all types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Missiles and Actual Spacecraft, all scales, all types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Armor and Military Vehicles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1/72 and smaller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1/48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Softskins, all scales, all types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1/35 and larger, Pre-VJ-Day (Allied)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1/35 and larger, Pre-VJ-Day (Axis)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1/35 and larger, Post-VJ-Day (US and Allies)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1/35 and larger, Post-VJ-Day (US Adversaries and Neutrals)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Open-Top, Halftracks, Armored Cars, and APC’s, all scales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Towed Ordnance (May include prime mover if shown towing), all scales, all types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Automotive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Curbside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Factory Stock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Street Rods through 1948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Street Machines, 1949 and after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Mild Custom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Full Custom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Race Cars - Drag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Racing, Closed wheel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Racing, Open wheel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Pickups and Light Trucks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Heavy Trucks, Tractor Trailers, Construction Equipment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Motorcycles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Powered Surface Ships, smaller than 1/400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Powered Surface Ships, 1/400 and larger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Submarines, all scales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Sailing Ships and rowed vessels all scales, all types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Fantasy and Science Fiction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Fantasy and Sci-Fi Figures smaller than 54mm (Warhammer, etc.)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Fantasy and Sci-Figures larger than 3” tall and smaller than 8”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Fantasy and Sci-Figures larger than 8”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Fantasy and Sci-Fi Busts, all scales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Sci-Fi Spacecraft and Vehicles, all scales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Gundam 1/100 and smaller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Gundam larger than 1/100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Historical Figures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Historical Figures, 54mm and smaller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Historical Figures, larger than 54mm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Mounted Historical Figures, all scales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Historical Busts, all scales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Figure Vignettes, all scales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Dioramas and Vignettes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Aircraft Dioramas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Armor Dioramas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Automotive Dioramas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Ship Dioramas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Armor Vignettes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Miscellaneous Vignettes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Miscellaneous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Collections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Miscellaneous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Scratch Built and Major Conversions, all scales, all types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Live creatures, all scales, all types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SPECIAL AWARDS</w:t>
        <w:br w:type="textWrapping"/>
        <w:br w:type="textWrapping"/>
        <w:t xml:space="preserve">Best Bantam Entry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Junior Entry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Aircraft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Armor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Automotive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Ship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Sci-Fi / Fantasy Figure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Historical Figure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Diorama / Vignette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The Iron Man Award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Judge’s Best of Show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369" w:top="279" w:left="720" w:right="720" w:header="720" w:footer="720"/>
      <w:pgNumType w:start="1"/>
      <w:cols w:equalWidth="0" w:num="2">
        <w:col w:space="540" w:w="5130"/>
        <w:col w:space="0" w:w="513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SYRCON 36 Categories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75C3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lorfulList-Accent11" w:customStyle="1">
    <w:name w:val="Colorful List - Accent 11"/>
    <w:basedOn w:val="Normal"/>
    <w:uiPriority w:val="34"/>
    <w:qFormat w:val="1"/>
    <w:rsid w:val="006E5BC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B3B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B3BD0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D59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59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7D59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5966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/sjSPz5ZKKdCJKegrczcHzskg==">CgMxLjA4AHIhMTlSeHZIV3p6S2hmY3dhLUhldnVFaWF1Tm9LRGhtZWIt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2022-03-28T19:58:00Z</dcterms:created>
  <dc:creator>Charles</dc:creator>
</cp:coreProperties>
</file>